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C2" w:rsidRDefault="007E39C2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7E39C2" w:rsidP="007E39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D07D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85ECF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485ECF" w:rsidRDefault="007E39C2" w:rsidP="007E39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D07D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Директор  </w:t>
      </w:r>
      <w:r w:rsidR="00CD07D6">
        <w:rPr>
          <w:rFonts w:ascii="Times New Roman" w:hAnsi="Times New Roman" w:cs="Times New Roman"/>
          <w:b/>
          <w:sz w:val="28"/>
          <w:szCs w:val="28"/>
        </w:rPr>
        <w:t xml:space="preserve">МКУ  </w:t>
      </w:r>
      <w:proofErr w:type="gramStart"/>
      <w:r w:rsidR="00CD07D6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485ECF" w:rsidRDefault="007E39C2" w:rsidP="007E39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D07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«Центр  технического  творчества»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_________ М. А. </w:t>
      </w:r>
      <w:proofErr w:type="spellStart"/>
      <w:r w:rsidR="00485ECF">
        <w:rPr>
          <w:rFonts w:ascii="Times New Roman" w:hAnsi="Times New Roman" w:cs="Times New Roman"/>
          <w:b/>
          <w:sz w:val="28"/>
          <w:szCs w:val="28"/>
        </w:rPr>
        <w:t>Шуаибова</w:t>
      </w:r>
      <w:proofErr w:type="spellEnd"/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УЧЕБНЫЙ  ПЛАН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МКУ  ДО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«Центр  технического  творчества»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г. Хасавюрт</w:t>
      </w:r>
    </w:p>
    <w:p w:rsidR="00485ECF" w:rsidRDefault="00515C6A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на  2019 – 2020</w:t>
      </w:r>
      <w:r w:rsidR="00485ECF">
        <w:rPr>
          <w:rFonts w:ascii="Times New Roman" w:hAnsi="Times New Roman" w:cs="Times New Roman"/>
          <w:b/>
          <w:i/>
          <w:sz w:val="56"/>
          <w:szCs w:val="56"/>
        </w:rPr>
        <w:t xml:space="preserve"> учебный  год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515C6A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Хасавюрт 2019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 УЧЕБНОМУ  ПЛАНУ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МКУ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ТЕХНИЧЕСКОГО  ТВОРЧЕСТВА»</w:t>
      </w:r>
    </w:p>
    <w:p w:rsidR="00485ECF" w:rsidRDefault="00515C6A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 – 2020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Учебный  план  МКУ  ДО  «ЦТТ»  составлен  руководствуясь  «Законом  об  образовании  РФ»,  Типовым  положением  дополнительного  образования,  концепцией  модернизации  российского  образования  на  период  до  2020  года,  нормами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,  Уставом  учреждения.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 и  содержание  учебного  плана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обусловлены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социальным  законом  на  дополнительные  образовательные  услуги;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основными  направлениями  деятельности  учреждения;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целями  и  задачами  на  учебный  год;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условиями  организации  образовательного  процесса  в  учреждении;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образовательными  программами  дополнительного  образования  и  программами  профессиональной  подготовки;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кадровым  и  материально-техническим  обеспечением.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Муниципальное  казенное  учреждение  дополнительного  образования  «Центр  технического  творчества»  создано  приказом  Управления  образования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Хасавюрт,  в  целях  реализации  дополнительных  образовательных  программ  и  услуг.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Основными  задачами  Центра  технического  творчества  являются: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создание  оптимальных  условий  для  личностного  самоопределения,  творческого  труда  детей  в  возрасте  от  5  до  18  лет;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популяризация  и  развитие  технического,  спортивно-технического  творчества  детей  в  образовательных  учреждениях  города;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развитие  мотивации  личности  к  познанию  и  техническому  творчеству,  реализация  дополнительных  программ  и  услуг  в  интересах  личности,  общества,  государства;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 общей  культуры  обучающихся  гражданских  и  нравственных  качеств;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организация  содержательного  досуга  учащихся;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привлечение  к  занятиям  детей  и  подростков  из  социально-незащищенных  семей  (многодетные,  неполные,  малообеспеченные) и  дети-инвалиды.</w:t>
      </w:r>
    </w:p>
    <w:p w:rsidR="00485ECF" w:rsidRPr="00515C6A" w:rsidRDefault="00485ECF" w:rsidP="00485EC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 20</w:t>
      </w:r>
      <w:r w:rsidR="00515C6A">
        <w:rPr>
          <w:rFonts w:ascii="Times New Roman" w:hAnsi="Times New Roman" w:cs="Times New Roman"/>
          <w:sz w:val="28"/>
          <w:szCs w:val="28"/>
        </w:rPr>
        <w:t>19-2020</w:t>
      </w:r>
      <w:r>
        <w:rPr>
          <w:rFonts w:ascii="Times New Roman" w:hAnsi="Times New Roman" w:cs="Times New Roman"/>
          <w:sz w:val="28"/>
          <w:szCs w:val="28"/>
        </w:rPr>
        <w:t xml:space="preserve">  учебном  году  в  МКУ  ДО  «ЦТТ»  будет  работать  10  творческих  объединений.  Всего  в  учреждении 114 учебных  групп,  где  будут  заниматься  1304  детей.</w:t>
      </w:r>
      <w:r w:rsidR="00C3250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Учебный  план  охватывает  возрастную  категорию  обучающихся  от  5  до  18  лет.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Учебный  процесс  осуществляется  через  реализацию  дополнительных  образовательных  программ  по  следующим  направлениям: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Начально-техническое  моделирование;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НТМ 1;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2D6">
        <w:rPr>
          <w:rFonts w:ascii="Times New Roman" w:hAnsi="Times New Roman" w:cs="Times New Roman"/>
          <w:sz w:val="28"/>
          <w:szCs w:val="28"/>
        </w:rPr>
        <w:t xml:space="preserve">  НТМ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2D6">
        <w:rPr>
          <w:rFonts w:ascii="Times New Roman" w:hAnsi="Times New Roman" w:cs="Times New Roman"/>
          <w:sz w:val="28"/>
          <w:szCs w:val="28"/>
        </w:rPr>
        <w:t xml:space="preserve">  НТМ 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Конструирование</w:t>
      </w:r>
      <w:r w:rsidR="00485ECF"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Юный  конструктор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 организации  учебного  процесса</w:t>
      </w:r>
    </w:p>
    <w:p w:rsidR="00CD07D6" w:rsidRDefault="00CD07D6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Численный  состав  объединений  определяется  общеобразовательной  программой  объединения,  возрастом  обучающихся,  годом  обучения  и  составляет: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год обучения – 8-12 человек;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год  обучения – 10-13 человек;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 год  обучения – 12-15  человек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Продолжительность  занятий  определяется  в  соответствии  с  психолого-педагогическими  рекомендациями,  характером  деятельности,  возрастом  обучающихся,  условиями  работы,  уровнем  и  спецификой  общеобразовательной  программы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Продолжительность  одного  учебного  часа  составляет  45  минут,  перерыв  между  занятиями – 15  минут.  Образовательная  деятельность  в  новом  учебном  году  будет  осуществляться  в  основных  учебных  п</w:t>
      </w:r>
      <w:r w:rsidR="00515C6A">
        <w:rPr>
          <w:rFonts w:ascii="Times New Roman" w:hAnsi="Times New Roman" w:cs="Times New Roman"/>
          <w:sz w:val="28"/>
          <w:szCs w:val="28"/>
        </w:rPr>
        <w:t>омещениях</w:t>
      </w:r>
      <w:r w:rsidR="00C32500">
        <w:rPr>
          <w:rFonts w:ascii="Times New Roman" w:hAnsi="Times New Roman" w:cs="Times New Roman"/>
          <w:sz w:val="28"/>
          <w:szCs w:val="28"/>
        </w:rPr>
        <w:t>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Содержание  учебного  плана  соответствует  основным  целям  образовательного  учреждения,  отражает  специфику  образовательной  программы.  Обязательная  и  предельная  допустимая  нагрузка  обучающихся  соответствует  нормативам,  определенным  на  каждый  уровень  обучения.  В  МКУ  ДО  «ЦТТ»  накоплены  разнообразные  педагогические  методики  и  технологии  организации  воспитательно-образовательного  процесса,  обеспечивающие  гибкость  и  вариативность  содержания  дополнительного  образования.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Учебный  план  предлагает  использование  как  групповых,  так  и  индивидуальных  форм  обучения.  Образование  детей  в  возрасте  от 5 до 18  лет  осуществляется  в  одновозрастных  и  в  разновозрастных  объединениях  по  интересам.  Каждый  ребенок  имеет  право  заниматься  в  одном  или  нескольких  объединениях  разного  профиля,  менять  их.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Учебный  год  в  ЦТТ  начинается  в  сентябре  и  заканчивается  в  мае.  Занятия  в  детских  объединениях  начинаются  не  позднее  15  сентября.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Содержание  образовательных  программ  соответствует  требованиям,  предъявленным  Министерством  образования  РФ  к  содержанию и  оформлению  образовательных  программ  дополнительного  образования  детей.  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Общее  количество  часов  по  учебному  п</w:t>
      </w:r>
      <w:r w:rsidR="00515C6A">
        <w:rPr>
          <w:rFonts w:ascii="Times New Roman" w:hAnsi="Times New Roman" w:cs="Times New Roman"/>
          <w:sz w:val="28"/>
          <w:szCs w:val="28"/>
        </w:rPr>
        <w:t>лану  учреждения  в  2019 – 2020</w:t>
      </w:r>
      <w:r>
        <w:rPr>
          <w:rFonts w:ascii="Times New Roman" w:hAnsi="Times New Roman" w:cs="Times New Roman"/>
          <w:sz w:val="28"/>
          <w:szCs w:val="28"/>
        </w:rPr>
        <w:t xml:space="preserve">  учебном  году  составляет  525  часов.</w:t>
      </w:r>
    </w:p>
    <w:p w:rsidR="007015BC" w:rsidRDefault="007015BC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B13" w:rsidRDefault="00485ECF" w:rsidP="00485ECF">
      <w:pPr>
        <w:tabs>
          <w:tab w:val="left" w:pos="1545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sectPr w:rsidR="00250B13" w:rsidSect="00485ECF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5ECF"/>
    <w:rsid w:val="00066975"/>
    <w:rsid w:val="00204CA0"/>
    <w:rsid w:val="00250B13"/>
    <w:rsid w:val="00324B57"/>
    <w:rsid w:val="004117C3"/>
    <w:rsid w:val="00485ECF"/>
    <w:rsid w:val="00515C6A"/>
    <w:rsid w:val="007015BC"/>
    <w:rsid w:val="0072003F"/>
    <w:rsid w:val="007E39C2"/>
    <w:rsid w:val="0087305A"/>
    <w:rsid w:val="00C32500"/>
    <w:rsid w:val="00C612D6"/>
    <w:rsid w:val="00CD07D6"/>
    <w:rsid w:val="00DE17AB"/>
    <w:rsid w:val="00E154F5"/>
    <w:rsid w:val="00FA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1D23-2CC0-4DE8-A709-49DD46F8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766</Words>
  <Characters>4367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2018-06-08T07:38:00Z</dcterms:created>
  <dcterms:modified xsi:type="dcterms:W3CDTF">2019-09-11T10:52:00Z</dcterms:modified>
</cp:coreProperties>
</file>